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3864" w:sz="1"/>
              <w:left w:val="single" w:color="1F3864" w:sz="1"/>
              <w:bottom w:val="single" w:color="1F3864" w:sz="1"/>
              <w:right w:val="single" w:color="1F3864" w:sz="1"/>
            </w:tcBorders>
            <w:shd w:fill="1F3864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B942"/>
                <w:sz w:val="18"/>
                <w:szCs w:val="18"/>
              </w:rPr>
              <w:t xml:space="preserve">ASPIRE LIVING  ·  STANDARD OPERATING PROCEDURE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Site Diary — Daily Completion &amp; Submission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800"/>
        <w:gridCol w:w="1800"/>
        <w:gridCol w:w="2726"/>
      </w:tblGrid>
      <w:tr>
        <w:tc>
          <w:tcPr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6"/>
                <w:szCs w:val="16"/>
              </w:rPr>
              <w:t xml:space="preserve">Document Ref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ALDS-SOP-SITE-DIARY-01</w:t>
            </w:r>
          </w:p>
        </w:tc>
        <w:tc>
          <w:tcPr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6"/>
                <w:szCs w:val="16"/>
              </w:rPr>
              <w:t xml:space="preserve">Version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1.0</w:t>
            </w:r>
          </w:p>
        </w:tc>
        <w:tc>
          <w:tcPr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6"/>
                <w:szCs w:val="16"/>
              </w:rPr>
              <w:t xml:space="preserve">Date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June 2026</w:t>
            </w:r>
          </w:p>
        </w:tc>
        <w:tc>
          <w:tcPr>
            <w:tcBorders>
              <w:top w:val="single" w:color="D6E4F0" w:sz="1"/>
              <w:left w:val="single" w:color="D6E4F0" w:sz="1"/>
              <w:bottom w:val="single" w:color="D6E4F0" w:sz="1"/>
              <w:right w:val="single" w:color="D6E4F0" w:sz="1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3864"/>
                <w:sz w:val="16"/>
                <w:szCs w:val="16"/>
              </w:rPr>
              <w:t xml:space="preserve">Approved by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Chris Paton</w:t>
            </w:r>
          </w:p>
        </w:tc>
      </w:tr>
    </w:tbl>
    <w:p>
      <w:pPr>
        <w:spacing w:after="0" w:before="120"/>
      </w:pPr>
    </w:p>
    <w:p>
      <w:pPr>
        <w:pStyle w:val="Heading1"/>
      </w:pPr>
      <w:r>
        <w:rPr>
          <w:rFonts w:ascii="Arial" w:cs="Arial" w:eastAsia="Arial" w:hAnsi="Arial"/>
        </w:rPr>
        <w:t xml:space="preserve">Purpose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This SOP governs how the site manager records and submits the daily site diary for each Aspire development. A consistent daily entry — progress, workforce, weather, plant, concerns and health &amp; safety — gives an accurate, time-stamped record of each site and surfaces blockers early.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On submission the diary is filed automatically to the project’s Dropbox folder with its photos, a summary is emailed to Chris, and any health &amp; safety entry is sent to James Staines for review.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F4B942" w:sz="1"/>
              <w:left w:val="single" w:color="F4B942" w:sz="1"/>
              <w:bottom w:val="single" w:color="F4B942" w:sz="1"/>
              <w:right w:val="single" w:color="F4B942" w:sz="1"/>
            </w:tcBorders>
            <w:shd w:fill="FFF8E7" w:val="clear"/>
            <w:tcMar>
              <w:top w:type="dxa" w:w="80"/>
              <w:left w:type="dxa" w:w="160"/>
              <w:bottom w:type="dxa" w:w="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⚠  NOTE: </w:t>
            </w:r>
            <w:r>
              <w:rPr>
                <w:rFonts w:ascii="Arial" w:cs="Arial" w:eastAsia="Arial" w:hAnsi="Arial"/>
                <w:color w:val="5C3A00"/>
                <w:sz w:val="20"/>
                <w:szCs w:val="20"/>
              </w:rPr>
              <w:t xml:space="preserve">This diary is a daily operational record — it is NOT the formal H&amp;S compliance evidence base. James Staines’s independent inspections remain that.</w:t>
            </w:r>
          </w:p>
        </w:tc>
      </w:tr>
      <w:tr>
        <w:tc>
          <w:tcPr>
            <w:tcW w:type="dxa" w:w="9026"/>
            <w:tcBorders>
              <w:top w:val="single" w:color="F4B942" w:sz="1"/>
              <w:left w:val="single" w:color="F4B942" w:sz="1"/>
              <w:bottom w:val="single" w:color="F4B942" w:sz="1"/>
              <w:right w:val="single" w:color="F4B942" w:sz="1"/>
            </w:tcBorders>
            <w:shd w:fill="FFF8E7" w:val="clear"/>
            <w:tcMar>
              <w:top w:type="dxa" w:w="8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C3A00"/>
                <w:sz w:val="20"/>
                <w:szCs w:val="20"/>
              </w:rPr>
              <w:t xml:space="preserve">Always phone a serious incident through to James Staines immediately; never rely on the diary alone to raise it.</w:t>
            </w:r>
          </w:p>
        </w:tc>
      </w:tr>
    </w:tbl>
    <w:p>
      <w:pPr>
        <w:pBdr>
          <w:bottom w:val="single" w:color="2E75B6" w:sz="6" w:space="1"/>
        </w:pBdr>
        <w:spacing w:after="2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526"/>
      </w:tblGrid>
      <w:tr>
        <w:tc>
          <w:tcPr>
            <w:tcW w:type="dxa" w:w="6500"/>
            <w:tcBorders>
              <w:top w:val="single" w:color="1F3864" w:sz="1"/>
              <w:left w:val="single" w:color="1F3864" w:sz="1"/>
              <w:bottom w:val="single" w:color="1F3864" w:sz="1"/>
              <w:right w:val="single" w:color="1F3864" w:sz="1"/>
            </w:tcBorders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4B942"/>
                <w:sz w:val="28"/>
                <w:szCs w:val="28"/>
              </w:rPr>
              <w:t xml:space="preserve">STAGE 1  </w:t>
            </w: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4"/>
                <w:szCs w:val="24"/>
              </w:rPr>
              <w:t xml:space="preserve">— Daily Site Diary</w:t>
            </w:r>
          </w:p>
        </w:tc>
        <w:tc>
          <w:tcPr>
            <w:tcW w:type="dxa" w:w="2526"/>
            <w:tcBorders>
              <w:top w:val="single" w:color="1F3864" w:sz="1"/>
              <w:left w:val="single" w:color="1F3864" w:sz="1"/>
              <w:bottom w:val="single" w:color="1F3864" w:sz="1"/>
              <w:right w:val="single" w:color="1F3864" w:sz="1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D6E4F0"/>
                <w:sz w:val="16"/>
                <w:szCs w:val="16"/>
              </w:rPr>
              <w:t xml:space="preserve">OWNER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 Mgr — Per-project site manager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2400"/>
        <w:gridCol w:w="6106"/>
      </w:tblGrid>
      <w:tr>
        <w:tc>
          <w:tcPr>
            <w:tcW w:type="dxa" w:w="52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610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Open the form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Open the Site Diary from the Site Diary tile on the ALDS hub, or the bookmarked link aspire-site-diary.netlify.app.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One diary per site, per day — not per visit.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Project, date &amp; site lead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Project: 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pick the site from the dropdown (it lists only active projects).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Date: 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defaults to today — change only if you are writing up a previous day.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lead: 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enter your own name; it must match the signature at the end.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times &amp; weather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Enter site open and close times.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Select the weather conditions, add temperature and any note (e.g. “dried out by 11am”).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Who was on site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Add a row per contractor: choose the firm from the dropdown (engaged &amp; active firms on this project) and enter how many of their people attended.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Use “Other” for anyone not yet in the register. Total headcount totals automatically.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Plant &amp; equipment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Add any plant or equipment on site — item, supplier/owner, and status (in use / off-hire today). Skip if none.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Progress report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Record what got done today: areas worked, trades on site, and any key milestones hit. Be specific — this is the daily record of progress.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7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Concerns &amp; support needed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Note anything holding the team up: material shortages, subcontractor issues, decisions needed from Chris.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Capture anything the iPad sign-in won’t — no-shows, late arrivals, early finishes.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8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Attach photos, sign &amp; submit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Add site photos for the day.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Sign: 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type your full name — it must match the site lead entered at the top.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Tap Submit. The form auto-saves as you go, so a dropped signal won’t lose your work.</w:t>
            </w:r>
          </w:p>
        </w:tc>
      </w:tr>
    </w:tbl>
    <w:p>
      <w:pPr>
        <w:spacing w:after="0" w:before="120"/>
      </w:pPr>
    </w:p>
    <w:p>
      <w:pPr>
        <w:pBdr>
          <w:bottom w:val="single" w:color="2D7D9A" w:sz="6" w:space="1"/>
        </w:pBdr>
        <w:spacing w:after="2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526"/>
      </w:tblGrid>
      <w:tr>
        <w:tc>
          <w:tcPr>
            <w:tcW w:type="dxa" w:w="6500"/>
            <w:tcBorders>
              <w:top w:val="single" w:color="1F5C72" w:sz="1"/>
              <w:left w:val="single" w:color="1F5C72" w:sz="1"/>
              <w:bottom w:val="single" w:color="1F5C72" w:sz="1"/>
              <w:right w:val="single" w:color="1F5C72" w:sz="1"/>
            </w:tcBorders>
            <w:shd w:fill="1F5C72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4B942"/>
                <w:sz w:val="28"/>
                <w:szCs w:val="28"/>
              </w:rPr>
              <w:t xml:space="preserve">STAGE 2  </w:t>
            </w: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4"/>
                <w:szCs w:val="24"/>
              </w:rPr>
              <w:t xml:space="preserve">— Health &amp; Safety Logging &amp; Escalation</w:t>
            </w:r>
          </w:p>
        </w:tc>
        <w:tc>
          <w:tcPr>
            <w:tcW w:type="dxa" w:w="2526"/>
            <w:tcBorders>
              <w:top w:val="single" w:color="1F5C72" w:sz="1"/>
              <w:left w:val="single" w:color="1F5C72" w:sz="1"/>
              <w:bottom w:val="single" w:color="1F5C72" w:sz="1"/>
              <w:right w:val="single" w:color="1F5C72" w:sz="1"/>
            </w:tcBorders>
            <w:shd w:fill="2D7D9A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D6E4F0"/>
                <w:sz w:val="16"/>
                <w:szCs w:val="16"/>
              </w:rPr>
              <w:t xml:space="preserve">OWNER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 Mgr → JS — Site Manager / James Staines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Complete Stage 2 whenever there has been any H&amp;S activity on site — an induction, a toolbox talk, a near-miss — or any incident. If there is genuinely nothing to report, leave the H&amp;S section blank and James is not notified.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2400"/>
        <w:gridCol w:w="6106"/>
      </w:tblGrid>
      <w:tr>
        <w:tc>
          <w:tcPr>
            <w:tcW w:type="dxa" w:w="52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610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Complete the H&amp;S fields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Fill the Health &amp; Safety section: inductions given (who was inducted today), toolbox talks delivered, and any observations or near-misses — with what was done about them.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Record any violation / incident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 the Violations / incidents field, describe any accident, injury, unsafe act or RIDDOR-reportable event. Leave blank if there were none.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Phone James immediately if serious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any accident, injury or dangerous occurrence, phone James Staines straight away 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— do not wait for the emailed diary. James Staines, SHEQ Solutions (compliance).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Submit — James auto-notified</w:t>
            </w:r>
          </w:p>
        </w:tc>
        <w:tc>
          <w:tcPr>
            <w:tcW w:type="dxa" w:w="6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 submit, any H&amp;S entry is automatically emailed to James Staines (copied to Chris); an entry under Violations / incidents is flagged as an incident. James reviews and logs/actions it.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6" w:space="1"/>
        </w:pBdr>
        <w:spacing w:after="200" w:before="200"/>
      </w:pPr>
    </w:p>
    <w:p>
      <w:pPr>
        <w:pStyle w:val="Heading1"/>
      </w:pPr>
      <w:r>
        <w:rPr>
          <w:rFonts w:ascii="Arial" w:cs="Arial" w:eastAsia="Arial" w:hAnsi="Arial"/>
        </w:rPr>
        <w:t xml:space="preserve">Quick-Reference Checklist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Tick off before leaving site. The Site Manager owns every daily item; James Staines owns the H&amp;S follow-up.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6426"/>
      </w:tblGrid>
      <w:tr>
        <w:tc>
          <w:tcPr>
            <w:tcW w:type="dxa" w:w="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64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One diary submitted per site, per day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Project, date and site lead correct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Site open/close times and weather entered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Every contractor on site logged with headcount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Plant recorded (or none on site)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Progress report written — specific to today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Concerns/blockers noted (incl. no-shows, late arrivals)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Photos attached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H&amp;S section completed if any inductions, talks or observations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Any serious incident phoned to James Staines immediately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Site Manager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Signed (name matches site lead) and submitted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James Staines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Review H&amp;S entries received by email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F3864"/>
                <w:sz w:val="24"/>
                <w:szCs w:val="24"/>
              </w:rPr>
              <w:t xml:space="preserve">☐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James Staines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Action and log any incident to the HSEQ system</w:t>
            </w:r>
          </w:p>
        </w:tc>
      </w:tr>
    </w:tbl>
    <w:p>
      <w:pPr>
        <w:spacing w:after="0" w:before="160"/>
      </w:pPr>
    </w:p>
    <w:p>
      <w:pPr>
        <w:pStyle w:val="Heading1"/>
      </w:pPr>
      <w:r>
        <w:rPr>
          <w:rFonts w:ascii="Arial" w:cs="Arial" w:eastAsia="Arial" w:hAnsi="Arial"/>
        </w:rPr>
        <w:t xml:space="preserve">Document Control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2000"/>
        <w:gridCol w:w="3826"/>
      </w:tblGrid>
      <w:tr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38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Summary of change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1.0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June 2026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Chris Paton / ALDS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Initial issue — covers the v2 site diary form, engaged-contractor picker, H&amp;S section and Make automation.</w:t>
            </w:r>
          </w:p>
        </w:tc>
      </w:tr>
    </w:tbl>
    <w:p>
      <w:pPr>
        <w:spacing w:after="0" w:before="120"/>
      </w:pPr>
    </w:p>
    <w:p>
      <w:pPr>
        <w:sectPr>
          <w:headerReference w:type="default" r:id="rId7"/>
          <w:footerReference w:type="default" r:id="rId8"/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pStyle w:val="Heading1"/>
        <w:spacing w:after="120" w:before="0"/>
      </w:pPr>
      <w:r>
        <w:rPr>
          <w:rFonts w:ascii="Arial" w:cs="Arial" w:eastAsia="Arial" w:hAnsi="Arial"/>
        </w:rPr>
        <w:t xml:space="preserve">Process Flow</w:t>
      </w:r>
    </w:p>
    <w:p>
      <w:pPr>
        <w:jc w:val="center"/>
      </w:pPr>
      <w:r>
        <w:drawing>
          <wp:inline distT="0" distB="0" distL="0" distR="0">
            <wp:extent cx="6572250" cy="76390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Aspire Living   · 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Site Diary — Daily Completion &amp; Submission   ·   ALDS-SOP-SITE-DIARY-01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840" w:hanging="24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76610041e8ed8489661a9eb420b0093bc65609e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2026-06-16T13:14:19.405Z</dcterms:created>
  <dcterms:modified xsi:type="dcterms:W3CDTF">2026-06-16T13:14:19.405Z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